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8"/>
      </w:tblGrid>
      <w:tr w:rsidR="00DD0314" w:rsidRPr="00F761EB" w14:paraId="52747348" w14:textId="77777777" w:rsidTr="009677E0">
        <w:trPr>
          <w:trHeight w:val="31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E57" w14:textId="18379172" w:rsidR="00DD0314" w:rsidRDefault="009677E0" w:rsidP="00AA0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Gwarantowane</w:t>
            </w:r>
            <w:r w:rsidR="004B2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Kwotowania Transakcyjne z dnia 1</w:t>
            </w:r>
            <w:r w:rsidR="004041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4B24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.09.202, g. 10:00</w:t>
            </w:r>
          </w:p>
          <w:p w14:paraId="3FC6BB64" w14:textId="77777777" w:rsidR="00A318D1" w:rsidRDefault="00A318D1" w:rsidP="00AA0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3C8695" w14:textId="77777777" w:rsidR="004B2443" w:rsidRDefault="00A318D1" w:rsidP="00A3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</w:t>
            </w:r>
            <w:r w:rsidR="001C15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OBLIGACJE SKARBU PAŃSTWA</w:t>
            </w:r>
          </w:p>
          <w:p w14:paraId="2EA79C4D" w14:textId="460FCD1C" w:rsidR="00A318D1" w:rsidRPr="00F761EB" w:rsidRDefault="00A318D1" w:rsidP="00A3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696"/>
        <w:gridCol w:w="1560"/>
        <w:gridCol w:w="2976"/>
        <w:gridCol w:w="3261"/>
        <w:gridCol w:w="3334"/>
        <w:gridCol w:w="2194"/>
      </w:tblGrid>
      <w:tr w:rsidR="00DD0314" w14:paraId="475B2F52" w14:textId="77777777" w:rsidTr="001C15B0">
        <w:tc>
          <w:tcPr>
            <w:tcW w:w="1696" w:type="dxa"/>
          </w:tcPr>
          <w:p w14:paraId="4299E274" w14:textId="64548249" w:rsidR="00DD0314" w:rsidRDefault="00DD0314" w:rsidP="00DD0314">
            <w:pPr>
              <w:jc w:val="center"/>
            </w:pPr>
            <w:r w:rsidRPr="002C79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ISIN</w:t>
            </w:r>
          </w:p>
        </w:tc>
        <w:tc>
          <w:tcPr>
            <w:tcW w:w="1560" w:type="dxa"/>
          </w:tcPr>
          <w:p w14:paraId="249151EF" w14:textId="10E31831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2976" w:type="dxa"/>
          </w:tcPr>
          <w:p w14:paraId="10522FAC" w14:textId="77777777" w:rsidR="00DD0314" w:rsidRDefault="00DD0314" w:rsidP="00DD031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Wartość nominalna kupna</w:t>
            </w:r>
          </w:p>
          <w:p w14:paraId="760116D6" w14:textId="2AFEE98A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(tys. PLN)</w:t>
            </w:r>
          </w:p>
        </w:tc>
        <w:tc>
          <w:tcPr>
            <w:tcW w:w="3261" w:type="dxa"/>
          </w:tcPr>
          <w:p w14:paraId="36C4DD93" w14:textId="0FFD0F92" w:rsidR="00DD0314" w:rsidRDefault="00DD0314" w:rsidP="00DD031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Cena kupna</w:t>
            </w:r>
          </w:p>
          <w:p w14:paraId="22D607DB" w14:textId="26CA37A1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(% za 100 zł wartości nominalnej)</w:t>
            </w:r>
          </w:p>
        </w:tc>
        <w:tc>
          <w:tcPr>
            <w:tcW w:w="3334" w:type="dxa"/>
            <w:vAlign w:val="bottom"/>
          </w:tcPr>
          <w:p w14:paraId="797D5D98" w14:textId="7A4B04AA" w:rsidR="00DD0314" w:rsidRDefault="00DD0314" w:rsidP="00DD031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Cena Sprzedaży</w:t>
            </w:r>
          </w:p>
          <w:p w14:paraId="07F816A2" w14:textId="23326A14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(% za 100 zł wartości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ominalnej)</w:t>
            </w:r>
          </w:p>
        </w:tc>
        <w:tc>
          <w:tcPr>
            <w:tcW w:w="2194" w:type="dxa"/>
          </w:tcPr>
          <w:p w14:paraId="5388EF8F" w14:textId="22F4DA0A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Wartość nominalna sprzedaży (tys. PLN)</w:t>
            </w:r>
          </w:p>
        </w:tc>
      </w:tr>
      <w:tr w:rsidR="00DD0314" w14:paraId="55BB34CC" w14:textId="77777777" w:rsidTr="001C15B0">
        <w:tc>
          <w:tcPr>
            <w:tcW w:w="1696" w:type="dxa"/>
            <w:vAlign w:val="bottom"/>
          </w:tcPr>
          <w:p w14:paraId="1033259F" w14:textId="4E18B266" w:rsidR="00DD0314" w:rsidRDefault="00DD0314" w:rsidP="00DD0314"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PL0000110151</w:t>
            </w:r>
          </w:p>
        </w:tc>
        <w:tc>
          <w:tcPr>
            <w:tcW w:w="1560" w:type="dxa"/>
            <w:vAlign w:val="bottom"/>
          </w:tcPr>
          <w:p w14:paraId="15370D85" w14:textId="2480E0D4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PS0123</w:t>
            </w:r>
          </w:p>
        </w:tc>
        <w:tc>
          <w:tcPr>
            <w:tcW w:w="2976" w:type="dxa"/>
            <w:vAlign w:val="bottom"/>
          </w:tcPr>
          <w:p w14:paraId="7C0E691A" w14:textId="7F3DDC76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  <w:tc>
          <w:tcPr>
            <w:tcW w:w="3261" w:type="dxa"/>
            <w:vAlign w:val="bottom"/>
          </w:tcPr>
          <w:p w14:paraId="4FE2F6B7" w14:textId="293117A4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105,</w:t>
            </w:r>
            <w:r w:rsidR="00F4343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334" w:type="dxa"/>
            <w:vAlign w:val="bottom"/>
          </w:tcPr>
          <w:p w14:paraId="511FB674" w14:textId="726CA11D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105,95</w:t>
            </w:r>
          </w:p>
        </w:tc>
        <w:tc>
          <w:tcPr>
            <w:tcW w:w="2194" w:type="dxa"/>
            <w:vAlign w:val="bottom"/>
          </w:tcPr>
          <w:p w14:paraId="48A7502A" w14:textId="2A2E60AF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</w:tr>
      <w:tr w:rsidR="00DD0314" w14:paraId="08EF8BC5" w14:textId="77777777" w:rsidTr="001C15B0">
        <w:tc>
          <w:tcPr>
            <w:tcW w:w="1696" w:type="dxa"/>
            <w:vAlign w:val="bottom"/>
          </w:tcPr>
          <w:p w14:paraId="09E55246" w14:textId="503FD704" w:rsidR="00DD0314" w:rsidRDefault="00DD0314" w:rsidP="00DD0314"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PL0000108197</w:t>
            </w:r>
          </w:p>
        </w:tc>
        <w:tc>
          <w:tcPr>
            <w:tcW w:w="1560" w:type="dxa"/>
            <w:vAlign w:val="bottom"/>
          </w:tcPr>
          <w:p w14:paraId="3D920AF1" w14:textId="3C288C32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DS0725</w:t>
            </w:r>
          </w:p>
        </w:tc>
        <w:tc>
          <w:tcPr>
            <w:tcW w:w="2976" w:type="dxa"/>
            <w:vAlign w:val="bottom"/>
          </w:tcPr>
          <w:p w14:paraId="26BA8C47" w14:textId="7A972889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  <w:tc>
          <w:tcPr>
            <w:tcW w:w="3261" w:type="dxa"/>
            <w:vAlign w:val="bottom"/>
          </w:tcPr>
          <w:p w14:paraId="5DA459A1" w14:textId="1BDF59B2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111,</w:t>
            </w:r>
            <w:r w:rsidR="00F43437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334" w:type="dxa"/>
            <w:vAlign w:val="bottom"/>
          </w:tcPr>
          <w:p w14:paraId="050F6D87" w14:textId="27CE0281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112,</w:t>
            </w:r>
            <w:r w:rsidR="00F43437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194" w:type="dxa"/>
            <w:vAlign w:val="bottom"/>
          </w:tcPr>
          <w:p w14:paraId="3BE98712" w14:textId="4BFBF877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</w:tr>
      <w:tr w:rsidR="00DD0314" w14:paraId="5D17953C" w14:textId="77777777" w:rsidTr="001C15B0">
        <w:tc>
          <w:tcPr>
            <w:tcW w:w="1696" w:type="dxa"/>
            <w:vAlign w:val="bottom"/>
          </w:tcPr>
          <w:p w14:paraId="330A8AE9" w14:textId="1C77DCF3" w:rsidR="00DD0314" w:rsidRDefault="00DD0314" w:rsidP="00DD0314"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PL0000112736</w:t>
            </w:r>
          </w:p>
        </w:tc>
        <w:tc>
          <w:tcPr>
            <w:tcW w:w="1560" w:type="dxa"/>
            <w:vAlign w:val="bottom"/>
          </w:tcPr>
          <w:p w14:paraId="367FCD4F" w14:textId="3D642973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DS1030</w:t>
            </w:r>
          </w:p>
        </w:tc>
        <w:tc>
          <w:tcPr>
            <w:tcW w:w="2976" w:type="dxa"/>
            <w:vAlign w:val="bottom"/>
          </w:tcPr>
          <w:p w14:paraId="5FF4202C" w14:textId="4696EC15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  <w:tc>
          <w:tcPr>
            <w:tcW w:w="3261" w:type="dxa"/>
            <w:vAlign w:val="bottom"/>
          </w:tcPr>
          <w:p w14:paraId="338314F9" w14:textId="40ED717D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98,</w:t>
            </w:r>
            <w:r w:rsidR="00F4343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334" w:type="dxa"/>
            <w:vAlign w:val="bottom"/>
          </w:tcPr>
          <w:p w14:paraId="46C857E4" w14:textId="603461F2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99,</w:t>
            </w:r>
            <w:r w:rsidR="00F43437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194" w:type="dxa"/>
            <w:vAlign w:val="bottom"/>
          </w:tcPr>
          <w:p w14:paraId="0EE0B1F4" w14:textId="2350C95A" w:rsidR="00DD0314" w:rsidRDefault="00DD0314" w:rsidP="00DD0314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</w:tr>
    </w:tbl>
    <w:p w14:paraId="0BCE5874" w14:textId="2DDACE65" w:rsidR="008D6099" w:rsidRDefault="008D6099"/>
    <w:p w14:paraId="3E2CC5A5" w14:textId="5237CD91" w:rsidR="009E062D" w:rsidRDefault="009E062D" w:rsidP="00484B92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OBLIGACJE </w:t>
      </w:r>
      <w:r w:rsidR="002D1A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POLSKIEGO FUNDUSZ ROZWOJU SA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1696"/>
        <w:gridCol w:w="1560"/>
        <w:gridCol w:w="3118"/>
        <w:gridCol w:w="3260"/>
        <w:gridCol w:w="3193"/>
        <w:gridCol w:w="2194"/>
      </w:tblGrid>
      <w:tr w:rsidR="002D1A3F" w14:paraId="5767DA15" w14:textId="77777777" w:rsidTr="00A6629C">
        <w:tc>
          <w:tcPr>
            <w:tcW w:w="1696" w:type="dxa"/>
          </w:tcPr>
          <w:p w14:paraId="1624ADC2" w14:textId="77777777" w:rsidR="002D1A3F" w:rsidRDefault="002D1A3F" w:rsidP="00A6629C">
            <w:pPr>
              <w:jc w:val="center"/>
            </w:pPr>
            <w:r w:rsidRPr="002C79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ISIN</w:t>
            </w:r>
          </w:p>
        </w:tc>
        <w:tc>
          <w:tcPr>
            <w:tcW w:w="1560" w:type="dxa"/>
          </w:tcPr>
          <w:p w14:paraId="182AB5BC" w14:textId="7777777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3118" w:type="dxa"/>
          </w:tcPr>
          <w:p w14:paraId="398AA100" w14:textId="77777777" w:rsidR="002D1A3F" w:rsidRDefault="002D1A3F" w:rsidP="00A662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Wartość nominalna kupna</w:t>
            </w:r>
          </w:p>
          <w:p w14:paraId="164F3D37" w14:textId="7777777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(tys. PLN)</w:t>
            </w:r>
          </w:p>
        </w:tc>
        <w:tc>
          <w:tcPr>
            <w:tcW w:w="3260" w:type="dxa"/>
          </w:tcPr>
          <w:p w14:paraId="78EC3401" w14:textId="77777777" w:rsidR="002D1A3F" w:rsidRDefault="002D1A3F" w:rsidP="00A662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Cena kupna</w:t>
            </w:r>
          </w:p>
          <w:p w14:paraId="18940014" w14:textId="7777777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(% za 100 zł wartości nominalnej)</w:t>
            </w:r>
          </w:p>
        </w:tc>
        <w:tc>
          <w:tcPr>
            <w:tcW w:w="3193" w:type="dxa"/>
            <w:vAlign w:val="bottom"/>
          </w:tcPr>
          <w:p w14:paraId="00D3C088" w14:textId="77777777" w:rsidR="002D1A3F" w:rsidRDefault="002D1A3F" w:rsidP="00A6629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Cena Sprzedaży</w:t>
            </w:r>
          </w:p>
          <w:p w14:paraId="568DDCE6" w14:textId="7777777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(% za 100 zł wartości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ominalnej)</w:t>
            </w:r>
          </w:p>
        </w:tc>
        <w:tc>
          <w:tcPr>
            <w:tcW w:w="2194" w:type="dxa"/>
          </w:tcPr>
          <w:p w14:paraId="1B6045F0" w14:textId="7777777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Wartość nominalna sprzedaży (tys. PLN)</w:t>
            </w:r>
          </w:p>
        </w:tc>
      </w:tr>
      <w:tr w:rsidR="002D1A3F" w14:paraId="108190F8" w14:textId="77777777" w:rsidTr="00A6629C">
        <w:tc>
          <w:tcPr>
            <w:tcW w:w="1696" w:type="dxa"/>
            <w:vAlign w:val="bottom"/>
          </w:tcPr>
          <w:p w14:paraId="462645EC" w14:textId="359D88CA" w:rsidR="002D1A3F" w:rsidRDefault="002D1A3F" w:rsidP="00A6629C"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  <w:r w:rsidR="0003225F">
              <w:rPr>
                <w:rFonts w:ascii="Calibri" w:eastAsia="Times New Roman" w:hAnsi="Calibri" w:cs="Calibri"/>
                <w:color w:val="000000"/>
                <w:lang w:eastAsia="pl-PL"/>
              </w:rPr>
              <w:t>PFR0000019</w:t>
            </w:r>
          </w:p>
        </w:tc>
        <w:tc>
          <w:tcPr>
            <w:tcW w:w="1560" w:type="dxa"/>
            <w:vAlign w:val="bottom"/>
          </w:tcPr>
          <w:p w14:paraId="455556F6" w14:textId="44A50E54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03225F">
              <w:rPr>
                <w:rFonts w:ascii="Calibri" w:eastAsia="Times New Roman" w:hAnsi="Calibri" w:cs="Calibri"/>
                <w:color w:val="000000"/>
                <w:lang w:eastAsia="pl-PL"/>
              </w:rPr>
              <w:t>FR0324</w:t>
            </w:r>
          </w:p>
        </w:tc>
        <w:tc>
          <w:tcPr>
            <w:tcW w:w="3118" w:type="dxa"/>
            <w:vAlign w:val="bottom"/>
          </w:tcPr>
          <w:p w14:paraId="75F5E83E" w14:textId="7777777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  <w:tc>
          <w:tcPr>
            <w:tcW w:w="3260" w:type="dxa"/>
            <w:vAlign w:val="bottom"/>
          </w:tcPr>
          <w:p w14:paraId="75DB7A4C" w14:textId="78132C9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D3577A">
              <w:rPr>
                <w:rFonts w:ascii="Calibri" w:eastAsia="Times New Roman" w:hAnsi="Calibri" w:cs="Calibri"/>
                <w:color w:val="000000"/>
                <w:lang w:eastAsia="pl-PL"/>
              </w:rPr>
              <w:t>1,85</w:t>
            </w:r>
          </w:p>
        </w:tc>
        <w:tc>
          <w:tcPr>
            <w:tcW w:w="3193" w:type="dxa"/>
            <w:vAlign w:val="bottom"/>
          </w:tcPr>
          <w:p w14:paraId="7FEFA579" w14:textId="492B3A12" w:rsidR="002D1A3F" w:rsidRDefault="00D3577A" w:rsidP="00A6629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  <w:r w:rsidR="002D1A3F"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194" w:type="dxa"/>
            <w:vAlign w:val="bottom"/>
          </w:tcPr>
          <w:p w14:paraId="27AC1A81" w14:textId="77777777" w:rsidR="002D1A3F" w:rsidRDefault="002D1A3F" w:rsidP="00A6629C">
            <w:pPr>
              <w:jc w:val="center"/>
            </w:pPr>
            <w:r w:rsidRPr="00F761EB">
              <w:rPr>
                <w:rFonts w:ascii="Calibri" w:eastAsia="Times New Roman" w:hAnsi="Calibri" w:cs="Calibri"/>
                <w:color w:val="000000"/>
                <w:lang w:eastAsia="pl-PL"/>
              </w:rPr>
              <w:t>1 000</w:t>
            </w:r>
          </w:p>
        </w:tc>
      </w:tr>
    </w:tbl>
    <w:p w14:paraId="41D61FDF" w14:textId="77777777" w:rsidR="002D1A3F" w:rsidRDefault="002D1A3F"/>
    <w:p w14:paraId="6F3BBBEA" w14:textId="77777777" w:rsidR="002A58F4" w:rsidRDefault="008D6099" w:rsidP="008C371E">
      <w:pPr>
        <w:jc w:val="both"/>
      </w:pPr>
      <w:r w:rsidRPr="008D6099">
        <w:t>NWAI Dom Maklerski SA na bieżąco udostępnia swoim klientom gwarantowane kwotowania transakcyjne, w odniesieniu do instrumentów finansowych</w:t>
      </w:r>
      <w:r w:rsidR="00CF3803">
        <w:t xml:space="preserve"> </w:t>
      </w:r>
      <w:r w:rsidR="00CF3803" w:rsidRPr="00CF3803">
        <w:t xml:space="preserve">zaklasyfikowanych jako instrumenty płynne, w zakresie których Bank spełnia kryteria jako podmiot systematycznie </w:t>
      </w:r>
      <w:proofErr w:type="spellStart"/>
      <w:r w:rsidR="00CF3803" w:rsidRPr="00CF3803">
        <w:t>internalizujący</w:t>
      </w:r>
      <w:proofErr w:type="spellEnd"/>
      <w:r w:rsidR="00CF3803" w:rsidRPr="00CF3803">
        <w:t xml:space="preserve"> transakcje.</w:t>
      </w:r>
      <w:r w:rsidR="002A58F4">
        <w:t xml:space="preserve"> </w:t>
      </w:r>
    </w:p>
    <w:p w14:paraId="2F8A3F50" w14:textId="6DC665C9" w:rsidR="008D6099" w:rsidRDefault="002A58F4" w:rsidP="008C371E">
      <w:pPr>
        <w:jc w:val="both"/>
      </w:pPr>
      <w:r w:rsidRPr="002A58F4">
        <w:t>NWAI Dom Maklerski SA może aktualizować swoje kwotowania w dowolnym momencie. Ponadto może w wyjątkowych warunkach rynkowych wycofać swoje kwotowania.</w:t>
      </w:r>
    </w:p>
    <w:sectPr w:rsidR="008D6099" w:rsidSect="00903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EB"/>
    <w:rsid w:val="0003225F"/>
    <w:rsid w:val="001C15B0"/>
    <w:rsid w:val="002A58F4"/>
    <w:rsid w:val="002C7914"/>
    <w:rsid w:val="002D1A3F"/>
    <w:rsid w:val="0040414F"/>
    <w:rsid w:val="0047084F"/>
    <w:rsid w:val="00484B92"/>
    <w:rsid w:val="004B2443"/>
    <w:rsid w:val="004B461C"/>
    <w:rsid w:val="007E6EE5"/>
    <w:rsid w:val="008C371E"/>
    <w:rsid w:val="008D6099"/>
    <w:rsid w:val="00903BB4"/>
    <w:rsid w:val="009677E0"/>
    <w:rsid w:val="009E062D"/>
    <w:rsid w:val="00A318D1"/>
    <w:rsid w:val="00B45290"/>
    <w:rsid w:val="00CF3803"/>
    <w:rsid w:val="00D3577A"/>
    <w:rsid w:val="00DD0314"/>
    <w:rsid w:val="00E6258F"/>
    <w:rsid w:val="00F43437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B602"/>
  <w15:chartTrackingRefBased/>
  <w15:docId w15:val="{7827FCB6-36CD-45EA-9615-D1BEB3F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Slomka (NWAI)</dc:creator>
  <cp:keywords/>
  <dc:description/>
  <cp:lastModifiedBy>Maciej Slomka (NWAI)</cp:lastModifiedBy>
  <cp:revision>23</cp:revision>
  <dcterms:created xsi:type="dcterms:W3CDTF">2020-09-13T19:02:00Z</dcterms:created>
  <dcterms:modified xsi:type="dcterms:W3CDTF">2020-09-17T06:27:00Z</dcterms:modified>
</cp:coreProperties>
</file>